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FDC" w:rsidRPr="00A76FDC" w:rsidRDefault="00A76FDC" w:rsidP="00A76FDC">
      <w:pPr>
        <w:shd w:val="clear" w:color="auto" w:fill="FFFFFF"/>
        <w:spacing w:after="150"/>
        <w:outlineLvl w:val="2"/>
        <w:rPr>
          <w:rFonts w:ascii="Arial" w:eastAsia="Times New Roman" w:hAnsi="Arial" w:cs="Arial"/>
          <w:b/>
          <w:bCs/>
          <w:color w:val="00468C"/>
          <w:sz w:val="30"/>
          <w:szCs w:val="30"/>
        </w:rPr>
      </w:pPr>
      <w:r w:rsidRPr="00A76FDC">
        <w:rPr>
          <w:rFonts w:ascii="Arial" w:eastAsia="Times New Roman" w:hAnsi="Arial" w:cs="Arial"/>
          <w:b/>
          <w:bCs/>
          <w:color w:val="00468C"/>
          <w:sz w:val="30"/>
          <w:szCs w:val="30"/>
        </w:rPr>
        <w:t xml:space="preserve">Năm 2024 cơ bản hoàn thiện mô hình chế độ công vụ </w:t>
      </w:r>
      <w:proofErr w:type="gramStart"/>
      <w:r w:rsidRPr="00A76FDC">
        <w:rPr>
          <w:rFonts w:ascii="Arial" w:eastAsia="Times New Roman" w:hAnsi="Arial" w:cs="Arial"/>
          <w:b/>
          <w:bCs/>
          <w:color w:val="00468C"/>
          <w:sz w:val="30"/>
          <w:szCs w:val="30"/>
        </w:rPr>
        <w:t>theo</w:t>
      </w:r>
      <w:proofErr w:type="gramEnd"/>
      <w:r w:rsidRPr="00A76FDC">
        <w:rPr>
          <w:rFonts w:ascii="Arial" w:eastAsia="Times New Roman" w:hAnsi="Arial" w:cs="Arial"/>
          <w:b/>
          <w:bCs/>
          <w:color w:val="00468C"/>
          <w:sz w:val="30"/>
          <w:szCs w:val="30"/>
        </w:rPr>
        <w:t xml:space="preserve"> vị trí việc làm</w:t>
      </w:r>
    </w:p>
    <w:p w:rsidR="00A76FDC" w:rsidRPr="00A76FDC" w:rsidRDefault="00A76FDC" w:rsidP="00A76FDC">
      <w:pPr>
        <w:shd w:val="clear" w:color="auto" w:fill="FFFFFF"/>
        <w:spacing w:after="300"/>
        <w:jc w:val="both"/>
        <w:rPr>
          <w:rFonts w:ascii="Arial" w:eastAsia="Times New Roman" w:hAnsi="Arial" w:cs="Arial"/>
          <w:b/>
          <w:bCs/>
          <w:i/>
          <w:iCs/>
          <w:color w:val="333333"/>
          <w:sz w:val="23"/>
          <w:szCs w:val="23"/>
        </w:rPr>
      </w:pPr>
      <w:bookmarkStart w:id="0" w:name="_GoBack"/>
      <w:bookmarkEnd w:id="0"/>
      <w:r w:rsidRPr="00A76FDC">
        <w:rPr>
          <w:rFonts w:ascii="Arial" w:eastAsia="Times New Roman" w:hAnsi="Arial" w:cs="Arial"/>
          <w:b/>
          <w:bCs/>
          <w:i/>
          <w:iCs/>
          <w:color w:val="333333"/>
          <w:sz w:val="23"/>
          <w:szCs w:val="23"/>
        </w:rPr>
        <w:t>Đẩy mạnh cải cách công vụ, công chức, cơ bản hoàn thiện mô hình chế độ công vụ theo vị trí việc làm; hoàn thiện tiêu chuẩn, chức danh công chức và tiêu chuẩn chức danh công chức lãnh đạo, quản lý các cấp.</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Bộ trưởng Bộ Nội vụ Phạm Thị Thanh Trà đã ký Quyết định số 01/QĐ-BNV ban hành Chương trình công tác của Bộ Nội vụ năm 2024 (Chương trình).</w:t>
      </w:r>
    </w:p>
    <w:p w:rsidR="00A76FDC" w:rsidRPr="00A76FDC" w:rsidRDefault="00A76FDC" w:rsidP="00A76FDC">
      <w:pPr>
        <w:shd w:val="clear" w:color="auto" w:fill="FFFFFF"/>
        <w:outlineLvl w:val="1"/>
        <w:rPr>
          <w:rFonts w:ascii="NotoSerif" w:eastAsia="Times New Roman" w:hAnsi="NotoSerif" w:cs="Arial"/>
          <w:color w:val="333333"/>
          <w:sz w:val="45"/>
          <w:szCs w:val="45"/>
        </w:rPr>
      </w:pPr>
      <w:r w:rsidRPr="00A76FDC">
        <w:rPr>
          <w:rFonts w:ascii="NotoSerif" w:eastAsia="Times New Roman" w:hAnsi="NotoSerif" w:cs="Arial"/>
          <w:color w:val="333333"/>
          <w:sz w:val="23"/>
          <w:szCs w:val="23"/>
        </w:rPr>
        <w:t>Đẩy mạnh cải cách công vụ, công chức, đ</w:t>
      </w:r>
      <w:r w:rsidRPr="00A76FDC">
        <w:rPr>
          <w:rFonts w:ascii="NotoSerif" w:eastAsia="Times New Roman" w:hAnsi="NotoSerif" w:cs="Arial"/>
          <w:color w:val="333333"/>
          <w:sz w:val="45"/>
          <w:szCs w:val="45"/>
        </w:rPr>
        <w:t>ổi mới thực hiện xét thăng hạng chức danh nghề nghiệp viên chức</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Trong đó, Bộ Nội vụ ưu tiên toàn diện và tập trung nguồn lực cho công tác xây dựng và hoàn thiện thể chế, chính sách thuộc lĩnh vực Nội vụ, trọng tâm là đổi mới, nâng cao chất lượng, hiệu quả về tổ chức bộ máy, biên chế; công vụ, công chức; xây dựng chính quyền địa phương, nâng cao chất lượng, hiệu quả hoạt động chính quyền cấp xã.</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 xml:space="preserve">Đẩy mạnh cải cách công vụ, công chức, cơ bản hoàn thiện mô hình chế độ công vụ </w:t>
      </w:r>
      <w:proofErr w:type="gramStart"/>
      <w:r w:rsidRPr="00A76FDC">
        <w:rPr>
          <w:rFonts w:ascii="NotoSerif" w:eastAsia="Times New Roman" w:hAnsi="NotoSerif" w:cs="Arial"/>
          <w:color w:val="333333"/>
          <w:sz w:val="26"/>
          <w:szCs w:val="26"/>
        </w:rPr>
        <w:t>theo</w:t>
      </w:r>
      <w:proofErr w:type="gramEnd"/>
      <w:r w:rsidRPr="00A76FDC">
        <w:rPr>
          <w:rFonts w:ascii="NotoSerif" w:eastAsia="Times New Roman" w:hAnsi="NotoSerif" w:cs="Arial"/>
          <w:color w:val="333333"/>
          <w:sz w:val="26"/>
          <w:szCs w:val="26"/>
        </w:rPr>
        <w:t xml:space="preserve"> vị trí việc làm; hoàn thiện tiêu chuẩn, chức danh công chức và tiêu chuẩn chức danh công chức lãnh đạo, quản lý các cấp. Đổi mới thực hiện xét thăng hạng chức danh nghề nghiệp viên chức; nâng cao chất lượng, hiệu quả đào tạo, bồi dưỡng cán bộ, công chức, viên chức, nhất là đội ngũ cán bộ, công chức chính quyền địa phương và bộ, ngành Trung ương.</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Triển khai các quy định về chế độ, chính sách phát hiện, thu hút, trọng dụng nhân tài; khuyến khích cán bộ năng động, sáng tạo, dám nghĩ, dám làm, dám đột phá vì lợi ích chung; nâng cao chất lượng cán bộ, công chức, viên chức có đủ năng lực, phẩm chất, cơ cấu hợp lý, đáp ứng yêu cầu nhiệm vụ trong giai đoạn mới; xây dựng hoàn thiện cơ chế, chính sách liên thông đội ngũ cán bộ, công chức cấp xã với cấp huyện, cấp tỉnh nhằm xây dựng chung một chế độ công vụ.</w:t>
      </w:r>
    </w:p>
    <w:p w:rsidR="00A76FDC" w:rsidRPr="00A76FDC" w:rsidRDefault="00A76FDC" w:rsidP="00A76FDC">
      <w:pPr>
        <w:shd w:val="clear" w:color="auto" w:fill="FFFFFF"/>
        <w:outlineLvl w:val="2"/>
        <w:rPr>
          <w:rFonts w:ascii="NotoSerif" w:eastAsia="Times New Roman" w:hAnsi="NotoSerif" w:cs="Arial"/>
          <w:color w:val="333333"/>
          <w:sz w:val="36"/>
          <w:szCs w:val="36"/>
        </w:rPr>
      </w:pPr>
      <w:r w:rsidRPr="00A76FDC">
        <w:rPr>
          <w:rFonts w:ascii="NotoSerif" w:eastAsia="Times New Roman" w:hAnsi="NotoSerif" w:cs="Arial"/>
          <w:color w:val="333333"/>
          <w:sz w:val="23"/>
          <w:szCs w:val="23"/>
        </w:rPr>
        <w:t>Hoàn thành sắp xếp đơn vị hành chính cấp huyện, cấp xã </w:t>
      </w:r>
      <w:r w:rsidRPr="00A76FDC">
        <w:rPr>
          <w:rFonts w:ascii="NotoSerif" w:eastAsia="Times New Roman" w:hAnsi="NotoSerif" w:cs="Arial"/>
          <w:color w:val="333333"/>
          <w:sz w:val="36"/>
          <w:szCs w:val="36"/>
        </w:rPr>
        <w:t>trước quý IV/2024</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 xml:space="preserve">Thực hiện quyết liệt việc sắp xếp tổ chức bộ máy bên trong của các cơ quan, đơn vị theo hướng tinh gọn, hoạt động hiệu lực, hiệu quả, trọng tâm là rà soát, sắp xếp đơn vị sự nghiệp công lập của bộ, ngành, địa phương; tham mưu giải quyết đội ngũ cán bộ, </w:t>
      </w:r>
      <w:r w:rsidRPr="00A76FDC">
        <w:rPr>
          <w:rFonts w:ascii="NotoSerif" w:eastAsia="Times New Roman" w:hAnsi="NotoSerif" w:cs="Arial"/>
          <w:color w:val="333333"/>
          <w:sz w:val="26"/>
          <w:szCs w:val="26"/>
        </w:rPr>
        <w:lastRenderedPageBreak/>
        <w:t>công chức, viên chức dôi dư sau sắp xếp tổ chức bộ máy và đơn vị hành chính các cấp. </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Triển khai đồng bộ, quyết liệt, hiệu quả Kết luận của Bộ Chính trị và Nghị quyết của UBTVQH, Nghị quyết của Chính phủ về việc sắp xếp đơn vị hành chính cấp huyện, cấp xã giai đoạn 2023-2025 bảo đảm đạt mục tiêu, yêu cầu đề ra; hoàn thành trước Quý IV/2024 việc sắp xếp đơn vị hành chính cấp huyện, cấp xã nhằm ổn định để tổ chức đại hội Đảng các cấp ở địa phương năm 2025; phối hợp chặt chẽ với các địa phương, các bộ, ngành thẩm định trình cấp có thẩm quyền về thành lập các đơn vị hành chính đô thị gắn với nâng cao chất lượng đô thị, thúc đẩy tốc độ đô thị hóa theo chủ trương của Đảng; xây dựng và hoàn thiện thể chế, chính sách về mô hình tổ chức chính quyền đô thị.</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Tiếp tục thực hiện hiệu quả Chương trình tổng thể cải cách hành chính; đẩy mạnh cải cách hành chính, nhất là cải cách thủ tục hành chính, cải cách thể chế, cải cách tổ chức bộ máy, công vụ, công chức và xây dựng, phát triển Chính phủ điện tử, Chính phủ số; đổi mới, nâng cao chất lượng, hiệu quả về đánh giá chỉ số cải cách hành chính (PAR INDEX) và Chỉ số hài lòng của người dân, tổ chức đối với sự phục vụ cơ quan hành chính nhà nước (SIPAS); tăng cường kiểm tra, giám sát thực hiện cải cách hành chính các bộ, ngành, địa phương.</w:t>
      </w:r>
    </w:p>
    <w:p w:rsidR="00A76FDC" w:rsidRPr="00A76FDC" w:rsidRDefault="00A76FDC" w:rsidP="00A76FDC">
      <w:pPr>
        <w:shd w:val="clear" w:color="auto" w:fill="FFFFFF"/>
        <w:outlineLvl w:val="2"/>
        <w:rPr>
          <w:rFonts w:ascii="NotoSerif" w:eastAsia="Times New Roman" w:hAnsi="NotoSerif" w:cs="Arial"/>
          <w:color w:val="333333"/>
          <w:sz w:val="36"/>
          <w:szCs w:val="36"/>
        </w:rPr>
      </w:pPr>
      <w:r w:rsidRPr="00A76FDC">
        <w:rPr>
          <w:rFonts w:ascii="NotoSerif" w:eastAsia="Times New Roman" w:hAnsi="NotoSerif" w:cs="Arial"/>
          <w:color w:val="333333"/>
          <w:sz w:val="36"/>
          <w:szCs w:val="36"/>
        </w:rPr>
        <w:t>Nâng cao chất lượng nền công vụ đáp ứng yêu cầu tình hình mới</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Nâng cao chất lượng, hiệu quả các phong trào thi đua yêu nước, khen thưởng kịp thời, thực chất, bảo đảm triển khai tích cực Luật Thi đua, khen thưởng có hiệu lực từ ngày 01/01/2024, gắn với nhiệm vụ từng cơ quan, đơn vị, địa phương, hướng về cơ sở để tập hợp, vận động toàn dân tham gia phong trào thi đua theo hướng dẫn của Trung ương và địa phương; quan tâm nhân rộng điển hình tiên tiến, kịp thời tôn vinh, khen thưởng các tập thể, cá nhân có thành tích xuất sắc trong thực hiện các phong trào thi đua và tham gia thực hiện mục tiêu, nhiệm vụ phát triển kinh tế - xã hội, bảo đảm an ninh quốc phòng tại địa phương, cơ sở.</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lastRenderedPageBreak/>
        <w:t>Đẩy mạnh công tác thanh tra Bộ và toàn ngành, nhất là thanh tra công vụ, công chức, sắp xếp tổ chức bộ máy, tinh giản biên chế, kỷ luật, kỷ cương công vụ, công chức nhằm nâng cao chất lượng nền công vụ đáp ứng yêu cầu tình hình mới và khơi dậy tinh thần trách nhiệm, cống hiến vì lợi ích chung của đất nước; nâng cao hiệu quả công tác pháp chế góp phần tích cực xây dựng, hoàn thiện thể chế, chính sách của Chính phủ và ngành Nội vụ.</w:t>
      </w:r>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 xml:space="preserve">Đẩy mạnh ứng dụng công nghệ thông tin, chuyển đổi số của Bộ, ngành Nội vụ nhằm góp phần xây dựng nền hành chính dân chủ, pháp quyền, hiện đại, chuyên nghiệp, công khai, minh bạch, tinh gọn, hiệu lực, hiệu quả phục vụ Nhân dân. </w:t>
      </w:r>
      <w:proofErr w:type="gramStart"/>
      <w:r w:rsidRPr="00A76FDC">
        <w:rPr>
          <w:rFonts w:ascii="NotoSerif" w:eastAsia="Times New Roman" w:hAnsi="NotoSerif" w:cs="Arial"/>
          <w:color w:val="333333"/>
          <w:sz w:val="26"/>
          <w:szCs w:val="26"/>
        </w:rPr>
        <w:t>Trọng tâm là hoàn thành toàn bộ dữ liệu chuyên ngành bảo đảm kết nối, liên thông các bộ, ngành, địa phương.</w:t>
      </w:r>
      <w:proofErr w:type="gramEnd"/>
      <w:r w:rsidRPr="00A76FDC">
        <w:rPr>
          <w:rFonts w:ascii="NotoSerif" w:eastAsia="Times New Roman" w:hAnsi="NotoSerif" w:cs="Arial"/>
          <w:color w:val="333333"/>
          <w:sz w:val="26"/>
          <w:szCs w:val="26"/>
        </w:rPr>
        <w:t xml:space="preserve"> </w:t>
      </w:r>
      <w:proofErr w:type="gramStart"/>
      <w:r w:rsidRPr="00A76FDC">
        <w:rPr>
          <w:rFonts w:ascii="NotoSerif" w:eastAsia="Times New Roman" w:hAnsi="NotoSerif" w:cs="Arial"/>
          <w:color w:val="333333"/>
          <w:sz w:val="26"/>
          <w:szCs w:val="26"/>
        </w:rPr>
        <w:t>Coi trọng công tác thông tin, tuyên truyền.</w:t>
      </w:r>
      <w:proofErr w:type="gramEnd"/>
    </w:p>
    <w:p w:rsidR="00A76FDC" w:rsidRPr="00A76FDC" w:rsidRDefault="00A76FDC" w:rsidP="00A76FDC">
      <w:pPr>
        <w:shd w:val="clear" w:color="auto" w:fill="FFFFFF"/>
        <w:spacing w:before="233" w:after="233" w:line="450" w:lineRule="atLeast"/>
        <w:jc w:val="both"/>
        <w:rPr>
          <w:rFonts w:ascii="NotoSerif" w:eastAsia="Times New Roman" w:hAnsi="NotoSerif" w:cs="Arial"/>
          <w:color w:val="333333"/>
          <w:sz w:val="26"/>
          <w:szCs w:val="26"/>
        </w:rPr>
      </w:pPr>
      <w:r w:rsidRPr="00A76FDC">
        <w:rPr>
          <w:rFonts w:ascii="NotoSerif" w:eastAsia="Times New Roman" w:hAnsi="NotoSerif" w:cs="Arial"/>
          <w:color w:val="333333"/>
          <w:sz w:val="26"/>
          <w:szCs w:val="26"/>
        </w:rPr>
        <w:t>Đẩy mạnh truyền thông chính sách lĩnh vực Nội vụ tạo sự thống nhất, đồng thuận và huy động cả hệ thống chính trị, cán bộ, công chức, viên chức và các tầng lớp nhân dân tham gia xây dựng nền hành chính nhà nước và các cơ chế, chính sách mới, đáp ứng yêu cầu phát triển đất nước trong giai đoạn hiện nay.</w:t>
      </w:r>
    </w:p>
    <w:p w:rsidR="00A76FDC" w:rsidRPr="00A76FDC" w:rsidRDefault="00A76FDC" w:rsidP="00A76FDC">
      <w:pPr>
        <w:shd w:val="clear" w:color="auto" w:fill="FFFFFF"/>
        <w:spacing w:before="90"/>
        <w:jc w:val="right"/>
        <w:outlineLvl w:val="3"/>
        <w:rPr>
          <w:rFonts w:ascii="inherit" w:eastAsia="Times New Roman" w:hAnsi="inherit" w:cs="Arial"/>
          <w:b/>
          <w:bCs/>
          <w:color w:val="333333"/>
          <w:sz w:val="21"/>
          <w:szCs w:val="21"/>
        </w:rPr>
      </w:pPr>
      <w:proofErr w:type="gramStart"/>
      <w:r w:rsidRPr="00A76FDC">
        <w:rPr>
          <w:rFonts w:ascii="inherit" w:eastAsia="Times New Roman" w:hAnsi="inherit" w:cs="Arial"/>
          <w:b/>
          <w:bCs/>
          <w:color w:val="333333"/>
          <w:sz w:val="21"/>
          <w:szCs w:val="21"/>
        </w:rPr>
        <w:t>theo</w:t>
      </w:r>
      <w:proofErr w:type="gramEnd"/>
      <w:r w:rsidRPr="00A76FDC">
        <w:rPr>
          <w:rFonts w:ascii="inherit" w:eastAsia="Times New Roman" w:hAnsi="inherit" w:cs="Arial"/>
          <w:b/>
          <w:bCs/>
          <w:color w:val="333333"/>
          <w:sz w:val="21"/>
          <w:szCs w:val="21"/>
        </w:rPr>
        <w:t xml:space="preserve"> Chinhphu.vn</w:t>
      </w:r>
    </w:p>
    <w:p w:rsidR="0083195A" w:rsidRDefault="0083195A"/>
    <w:sectPr w:rsidR="0083195A"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DC"/>
    <w:rsid w:val="00747037"/>
    <w:rsid w:val="0083195A"/>
    <w:rsid w:val="00A7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6FD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76FD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76FD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6FDC"/>
    <w:rPr>
      <w:rFonts w:eastAsia="Times New Roman" w:cs="Times New Roman"/>
      <w:b/>
      <w:bCs/>
      <w:sz w:val="36"/>
      <w:szCs w:val="36"/>
    </w:rPr>
  </w:style>
  <w:style w:type="character" w:customStyle="1" w:styleId="Heading3Char">
    <w:name w:val="Heading 3 Char"/>
    <w:basedOn w:val="DefaultParagraphFont"/>
    <w:link w:val="Heading3"/>
    <w:uiPriority w:val="9"/>
    <w:rsid w:val="00A76FDC"/>
    <w:rPr>
      <w:rFonts w:eastAsia="Times New Roman" w:cs="Times New Roman"/>
      <w:b/>
      <w:bCs/>
      <w:sz w:val="27"/>
      <w:szCs w:val="27"/>
    </w:rPr>
  </w:style>
  <w:style w:type="character" w:customStyle="1" w:styleId="Heading4Char">
    <w:name w:val="Heading 4 Char"/>
    <w:basedOn w:val="DefaultParagraphFont"/>
    <w:link w:val="Heading4"/>
    <w:uiPriority w:val="9"/>
    <w:rsid w:val="00A76FDC"/>
    <w:rPr>
      <w:rFonts w:eastAsia="Times New Roman" w:cs="Times New Roman"/>
      <w:b/>
      <w:bCs/>
      <w:sz w:val="24"/>
      <w:szCs w:val="24"/>
    </w:rPr>
  </w:style>
  <w:style w:type="paragraph" w:customStyle="1" w:styleId="lead">
    <w:name w:val="lead"/>
    <w:basedOn w:val="Normal"/>
    <w:rsid w:val="00A76FD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76FDC"/>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6FD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76FD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76FD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6FDC"/>
    <w:rPr>
      <w:rFonts w:eastAsia="Times New Roman" w:cs="Times New Roman"/>
      <w:b/>
      <w:bCs/>
      <w:sz w:val="36"/>
      <w:szCs w:val="36"/>
    </w:rPr>
  </w:style>
  <w:style w:type="character" w:customStyle="1" w:styleId="Heading3Char">
    <w:name w:val="Heading 3 Char"/>
    <w:basedOn w:val="DefaultParagraphFont"/>
    <w:link w:val="Heading3"/>
    <w:uiPriority w:val="9"/>
    <w:rsid w:val="00A76FDC"/>
    <w:rPr>
      <w:rFonts w:eastAsia="Times New Roman" w:cs="Times New Roman"/>
      <w:b/>
      <w:bCs/>
      <w:sz w:val="27"/>
      <w:szCs w:val="27"/>
    </w:rPr>
  </w:style>
  <w:style w:type="character" w:customStyle="1" w:styleId="Heading4Char">
    <w:name w:val="Heading 4 Char"/>
    <w:basedOn w:val="DefaultParagraphFont"/>
    <w:link w:val="Heading4"/>
    <w:uiPriority w:val="9"/>
    <w:rsid w:val="00A76FDC"/>
    <w:rPr>
      <w:rFonts w:eastAsia="Times New Roman" w:cs="Times New Roman"/>
      <w:b/>
      <w:bCs/>
      <w:sz w:val="24"/>
      <w:szCs w:val="24"/>
    </w:rPr>
  </w:style>
  <w:style w:type="paragraph" w:customStyle="1" w:styleId="lead">
    <w:name w:val="lead"/>
    <w:basedOn w:val="Normal"/>
    <w:rsid w:val="00A76FD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76FDC"/>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9435">
      <w:bodyDiv w:val="1"/>
      <w:marLeft w:val="0"/>
      <w:marRight w:val="0"/>
      <w:marTop w:val="0"/>
      <w:marBottom w:val="0"/>
      <w:divBdr>
        <w:top w:val="none" w:sz="0" w:space="0" w:color="auto"/>
        <w:left w:val="none" w:sz="0" w:space="0" w:color="auto"/>
        <w:bottom w:val="none" w:sz="0" w:space="0" w:color="auto"/>
        <w:right w:val="none" w:sz="0" w:space="0" w:color="auto"/>
      </w:divBdr>
      <w:divsChild>
        <w:div w:id="47727781">
          <w:marLeft w:val="0"/>
          <w:marRight w:val="0"/>
          <w:marTop w:val="0"/>
          <w:marBottom w:val="0"/>
          <w:divBdr>
            <w:top w:val="none" w:sz="0" w:space="0" w:color="auto"/>
            <w:left w:val="none" w:sz="0" w:space="0" w:color="auto"/>
            <w:bottom w:val="none" w:sz="0" w:space="0" w:color="auto"/>
            <w:right w:val="none" w:sz="0" w:space="0" w:color="auto"/>
          </w:divBdr>
          <w:divsChild>
            <w:div w:id="1169057644">
              <w:marLeft w:val="0"/>
              <w:marRight w:val="0"/>
              <w:marTop w:val="150"/>
              <w:marBottom w:val="300"/>
              <w:divBdr>
                <w:top w:val="none" w:sz="0" w:space="0" w:color="auto"/>
                <w:left w:val="none" w:sz="0" w:space="0" w:color="auto"/>
                <w:bottom w:val="single" w:sz="6" w:space="7" w:color="EEEEEE"/>
                <w:right w:val="none" w:sz="0" w:space="0" w:color="auto"/>
              </w:divBdr>
              <w:divsChild>
                <w:div w:id="2070809175">
                  <w:marLeft w:val="0"/>
                  <w:marRight w:val="0"/>
                  <w:marTop w:val="0"/>
                  <w:marBottom w:val="0"/>
                  <w:divBdr>
                    <w:top w:val="none" w:sz="0" w:space="0" w:color="auto"/>
                    <w:left w:val="none" w:sz="0" w:space="0" w:color="auto"/>
                    <w:bottom w:val="none" w:sz="0" w:space="0" w:color="auto"/>
                    <w:right w:val="none" w:sz="0" w:space="0" w:color="auto"/>
                  </w:divBdr>
                  <w:divsChild>
                    <w:div w:id="8428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38884A-80A9-42CF-9E1B-1893442FF8F8}"/>
</file>

<file path=customXml/itemProps2.xml><?xml version="1.0" encoding="utf-8"?>
<ds:datastoreItem xmlns:ds="http://schemas.openxmlformats.org/officeDocument/2006/customXml" ds:itemID="{9C113950-9D51-4302-B8CE-F1A837E59D4B}"/>
</file>

<file path=customXml/itemProps3.xml><?xml version="1.0" encoding="utf-8"?>
<ds:datastoreItem xmlns:ds="http://schemas.openxmlformats.org/officeDocument/2006/customXml" ds:itemID="{2DED8F1C-ADFF-44C7-85AD-AE3D86E2904B}"/>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2024-05-23T03:25:00Z</dcterms:created>
  <dcterms:modified xsi:type="dcterms:W3CDTF">2024-05-23T03:25:00Z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101900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